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129EE">
      <w:pPr>
        <w:pStyle w:val="2"/>
        <w:spacing w:before="724" w:line="188" w:lineRule="auto"/>
        <w:ind w:left="879"/>
        <w:outlineLvl w:val="0"/>
        <w:rPr>
          <w:sz w:val="119"/>
          <w:szCs w:val="119"/>
        </w:rPr>
      </w:pPr>
      <w:r>
        <w:rPr>
          <w:b/>
          <w:bCs/>
          <w:color w:val="FF0000"/>
          <w:spacing w:val="-23"/>
          <w:w w:val="71"/>
          <w:sz w:val="119"/>
          <w:szCs w:val="119"/>
        </w:rPr>
        <w:t>江西省赣萍商会文件</w:t>
      </w:r>
      <w:bookmarkStart w:id="0" w:name="_GoBack"/>
      <w:bookmarkEnd w:id="0"/>
    </w:p>
    <w:p w14:paraId="3FD91927">
      <w:pPr>
        <w:pStyle w:val="2"/>
        <w:spacing w:before="1" w:line="207" w:lineRule="auto"/>
        <w:ind w:left="2396"/>
        <w:rPr>
          <w:sz w:val="35"/>
          <w:szCs w:val="35"/>
        </w:rPr>
      </w:pPr>
      <w:r>
        <w:rPr>
          <w:color w:val="000008"/>
          <w:spacing w:val="-19"/>
          <w:sz w:val="35"/>
          <w:szCs w:val="35"/>
        </w:rPr>
        <w:t>赣萍商字〔</w:t>
      </w:r>
      <w:r>
        <w:rPr>
          <w:rFonts w:ascii="Arial" w:hAnsi="Arial" w:eastAsia="Arial" w:cs="Arial"/>
          <w:color w:val="000008"/>
          <w:spacing w:val="-19"/>
          <w:sz w:val="35"/>
          <w:szCs w:val="35"/>
        </w:rPr>
        <w:t>202</w:t>
      </w:r>
      <w:r>
        <w:rPr>
          <w:rFonts w:hint="eastAsia" w:ascii="Arial" w:hAnsi="Arial" w:eastAsia="宋体" w:cs="Arial"/>
          <w:color w:val="000008"/>
          <w:spacing w:val="-19"/>
          <w:sz w:val="35"/>
          <w:szCs w:val="35"/>
          <w:lang w:val="en-US" w:eastAsia="zh-CN"/>
        </w:rPr>
        <w:t>3</w:t>
      </w:r>
      <w:r>
        <w:rPr>
          <w:color w:val="000008"/>
          <w:spacing w:val="-19"/>
          <w:sz w:val="35"/>
          <w:szCs w:val="35"/>
        </w:rPr>
        <w:t>〕（</w:t>
      </w:r>
      <w:r>
        <w:rPr>
          <w:rFonts w:hint="eastAsia"/>
          <w:color w:val="000008"/>
          <w:spacing w:val="-19"/>
          <w:sz w:val="35"/>
          <w:szCs w:val="35"/>
          <w:lang w:val="en-US" w:eastAsia="zh-CN"/>
        </w:rPr>
        <w:t>6</w:t>
      </w:r>
      <w:r>
        <w:rPr>
          <w:color w:val="000008"/>
          <w:spacing w:val="-19"/>
          <w:sz w:val="35"/>
          <w:szCs w:val="35"/>
        </w:rPr>
        <w:t>）</w:t>
      </w:r>
      <w:r>
        <w:rPr>
          <w:color w:val="000008"/>
          <w:spacing w:val="-79"/>
          <w:sz w:val="35"/>
          <w:szCs w:val="35"/>
        </w:rPr>
        <w:t xml:space="preserve"> </w:t>
      </w:r>
      <w:r>
        <w:rPr>
          <w:color w:val="000008"/>
          <w:spacing w:val="-19"/>
          <w:sz w:val="35"/>
          <w:szCs w:val="35"/>
        </w:rPr>
        <w:t>号</w:t>
      </w:r>
    </w:p>
    <w:p w14:paraId="7393E59E">
      <w:pPr>
        <w:spacing w:before="70" w:line="100" w:lineRule="exact"/>
      </w:pPr>
      <w:r>
        <w:rPr>
          <w:position w:val="-2"/>
        </w:rPr>
        <w:pict>
          <v:shape id="_x0000_s1026" o:spid="_x0000_s1026" style="height:5pt;width:440.3pt;" filled="f" stroked="t" coordsize="8805,100" path="m0,80l8805,20e">
            <v:fill on="f" focussize="0,0"/>
            <v:stroke weight="2pt" color="#FF0000" miterlimit="40"/>
            <v:imagedata o:title=""/>
            <o:lock v:ext="edit"/>
            <w10:wrap type="none"/>
            <w10:anchorlock/>
          </v:shape>
        </w:pict>
      </w:r>
    </w:p>
    <w:p w14:paraId="7BB73B13">
      <w:pPr>
        <w:pStyle w:val="2"/>
        <w:spacing w:before="409" w:line="207" w:lineRule="auto"/>
        <w:jc w:val="center"/>
        <w:outlineLvl w:val="0"/>
        <w:rPr>
          <w:rFonts w:hint="eastAsia"/>
          <w:b/>
          <w:bCs/>
          <w:color w:val="000008"/>
          <w:spacing w:val="8"/>
          <w:sz w:val="48"/>
          <w:szCs w:val="48"/>
        </w:rPr>
      </w:pPr>
      <w:r>
        <w:rPr>
          <w:rFonts w:hint="eastAsia"/>
          <w:b/>
          <w:bCs/>
          <w:color w:val="000008"/>
          <w:spacing w:val="8"/>
          <w:sz w:val="48"/>
          <w:szCs w:val="48"/>
        </w:rPr>
        <w:t>关于</w:t>
      </w:r>
      <w:r>
        <w:rPr>
          <w:rFonts w:hint="eastAsia"/>
          <w:b/>
          <w:bCs/>
          <w:color w:val="000008"/>
          <w:spacing w:val="8"/>
          <w:sz w:val="48"/>
          <w:szCs w:val="48"/>
          <w:lang w:val="en-US" w:eastAsia="zh-CN"/>
        </w:rPr>
        <w:t>聘请李诗灵</w:t>
      </w:r>
      <w:r>
        <w:rPr>
          <w:rFonts w:hint="eastAsia"/>
          <w:b/>
          <w:bCs/>
          <w:color w:val="000008"/>
          <w:spacing w:val="8"/>
          <w:sz w:val="48"/>
          <w:szCs w:val="48"/>
        </w:rPr>
        <w:t>为</w:t>
      </w:r>
      <w:r>
        <w:rPr>
          <w:rFonts w:hint="eastAsia"/>
          <w:b/>
          <w:bCs/>
          <w:color w:val="000008"/>
          <w:spacing w:val="8"/>
          <w:sz w:val="48"/>
          <w:szCs w:val="48"/>
          <w:lang w:val="en-US" w:eastAsia="zh-CN"/>
        </w:rPr>
        <w:t>商会专职秘书兼新闻发言人</w:t>
      </w:r>
      <w:r>
        <w:rPr>
          <w:rFonts w:hint="eastAsia"/>
          <w:b/>
          <w:bCs/>
          <w:color w:val="000008"/>
          <w:spacing w:val="8"/>
          <w:sz w:val="48"/>
          <w:szCs w:val="48"/>
        </w:rPr>
        <w:t>的决定</w:t>
      </w:r>
    </w:p>
    <w:p w14:paraId="11C6F7C4">
      <w:pPr>
        <w:bidi w:val="0"/>
        <w:rPr>
          <w:rFonts w:ascii="Arial" w:hAnsi="Arial" w:eastAsia="Arial" w:cs="Arial"/>
          <w:snapToGrid w:val="0"/>
          <w:color w:val="000000"/>
          <w:kern w:val="0"/>
          <w:sz w:val="32"/>
          <w:szCs w:val="32"/>
          <w:lang w:val="en-US" w:eastAsia="en-US" w:bidi="ar-SA"/>
        </w:rPr>
      </w:pPr>
    </w:p>
    <w:p w14:paraId="746551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 w:eastAsia="宋体"/>
          <w:sz w:val="32"/>
          <w:szCs w:val="32"/>
          <w:lang w:val="en-US" w:eastAsia="zh-CN"/>
        </w:rPr>
        <w:t>为进一步加强商会的管理，提高商会秘书处效能，切实为会员企业、乡贤做好事、办实事、解难题。经研究，决定聘请李诗灵为商会专职秘书兼新闻发言人。</w:t>
      </w:r>
    </w:p>
    <w:p w14:paraId="10C4D1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 w:eastAsia="宋体"/>
          <w:sz w:val="32"/>
          <w:szCs w:val="32"/>
          <w:lang w:val="en-US" w:eastAsia="zh-CN"/>
        </w:rPr>
        <w:t>附：李诗灵个人简历</w:t>
      </w:r>
    </w:p>
    <w:p w14:paraId="49B9E9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lang w:val="en-US" w:eastAsia="en-US"/>
        </w:rPr>
      </w:pPr>
    </w:p>
    <w:p w14:paraId="3EBB3553">
      <w:pPr>
        <w:bidi w:val="0"/>
        <w:rPr>
          <w:lang w:val="en-US" w:eastAsia="en-US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3826510</wp:posOffset>
            </wp:positionH>
            <wp:positionV relativeFrom="paragraph">
              <wp:posOffset>133350</wp:posOffset>
            </wp:positionV>
            <wp:extent cx="1365250" cy="1343025"/>
            <wp:effectExtent l="42545" t="5080" r="55245" b="53975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9620000">
                      <a:off x="0" y="0"/>
                      <a:ext cx="1364936" cy="1343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96DEC2">
      <w:pPr>
        <w:bidi w:val="0"/>
        <w:rPr>
          <w:lang w:val="en-US" w:eastAsia="en-US"/>
        </w:rPr>
      </w:pPr>
    </w:p>
    <w:p w14:paraId="13890AD7">
      <w:pPr>
        <w:bidi w:val="0"/>
        <w:rPr>
          <w:lang w:val="en-US" w:eastAsia="en-US"/>
        </w:rPr>
      </w:pPr>
    </w:p>
    <w:p w14:paraId="0DAE4450">
      <w:pPr>
        <w:bidi w:val="0"/>
        <w:rPr>
          <w:lang w:val="en-US" w:eastAsia="en-US"/>
        </w:rPr>
      </w:pPr>
    </w:p>
    <w:p w14:paraId="2531F9B9">
      <w:pPr>
        <w:pStyle w:val="2"/>
        <w:spacing w:before="208" w:line="307" w:lineRule="auto"/>
        <w:ind w:right="844"/>
        <w:jc w:val="right"/>
        <w:rPr>
          <w:color w:val="000008"/>
          <w:spacing w:val="-2"/>
        </w:rPr>
      </w:pPr>
      <w:r>
        <w:rPr>
          <w:color w:val="000008"/>
          <w:spacing w:val="-2"/>
        </w:rPr>
        <w:t>江西省赣萍商会</w:t>
      </w:r>
    </w:p>
    <w:p w14:paraId="16F1FA4D">
      <w:pPr>
        <w:pStyle w:val="2"/>
        <w:spacing w:before="208" w:line="307" w:lineRule="auto"/>
        <w:ind w:right="844"/>
        <w:jc w:val="right"/>
      </w:pPr>
      <w:r>
        <w:rPr>
          <w:color w:val="000008"/>
        </w:rPr>
        <w:t xml:space="preserve"> </w:t>
      </w:r>
      <w:r>
        <w:rPr>
          <w:rFonts w:ascii="Arial" w:hAnsi="Arial" w:eastAsia="Arial" w:cs="Arial"/>
          <w:color w:val="000008"/>
          <w:spacing w:val="-19"/>
          <w:sz w:val="28"/>
          <w:szCs w:val="28"/>
        </w:rPr>
        <w:t>202</w:t>
      </w:r>
      <w:r>
        <w:rPr>
          <w:rFonts w:hint="eastAsia" w:ascii="Arial" w:hAnsi="Arial" w:eastAsia="宋体" w:cs="Arial"/>
          <w:color w:val="000008"/>
          <w:spacing w:val="-19"/>
          <w:sz w:val="28"/>
          <w:szCs w:val="28"/>
          <w:lang w:val="en-US" w:eastAsia="zh-CN"/>
        </w:rPr>
        <w:t>3</w:t>
      </w:r>
      <w:r>
        <w:rPr>
          <w:rFonts w:ascii="Arial" w:hAnsi="Arial" w:eastAsia="Arial" w:cs="Arial"/>
          <w:color w:val="000008"/>
          <w:spacing w:val="-19"/>
          <w:sz w:val="28"/>
          <w:szCs w:val="28"/>
        </w:rPr>
        <w:t>年</w:t>
      </w:r>
      <w:r>
        <w:rPr>
          <w:color w:val="000008"/>
          <w:spacing w:val="-25"/>
        </w:rPr>
        <w:t xml:space="preserve"> </w:t>
      </w:r>
      <w:r>
        <w:rPr>
          <w:rFonts w:hint="eastAsia"/>
          <w:color w:val="000008"/>
          <w:spacing w:val="-25"/>
          <w:lang w:val="en-US" w:eastAsia="zh-CN"/>
        </w:rPr>
        <w:t>10</w:t>
      </w:r>
      <w:r>
        <w:rPr>
          <w:color w:val="000008"/>
          <w:spacing w:val="-25"/>
        </w:rPr>
        <w:t xml:space="preserve">⽉  </w:t>
      </w:r>
      <w:r>
        <w:rPr>
          <w:rFonts w:hint="eastAsia"/>
          <w:color w:val="000008"/>
          <w:spacing w:val="-25"/>
          <w:lang w:val="en-US" w:eastAsia="zh-CN"/>
        </w:rPr>
        <w:t>20</w:t>
      </w:r>
      <w:r>
        <w:rPr>
          <w:rFonts w:ascii="Arial" w:hAnsi="Arial" w:eastAsia="Arial" w:cs="Arial"/>
          <w:color w:val="000008"/>
          <w:spacing w:val="33"/>
        </w:rPr>
        <w:t xml:space="preserve"> </w:t>
      </w:r>
      <w:r>
        <w:rPr>
          <w:color w:val="000008"/>
          <w:spacing w:val="-25"/>
        </w:rPr>
        <w:t>⽇</w:t>
      </w:r>
    </w:p>
    <w:p w14:paraId="5329B791">
      <w:pPr>
        <w:bidi w:val="0"/>
        <w:rPr>
          <w:lang w:val="en-US" w:eastAsia="en-US"/>
        </w:rPr>
      </w:pPr>
    </w:p>
    <w:p w14:paraId="281AA258">
      <w:pPr>
        <w:tabs>
          <w:tab w:val="left" w:pos="1048"/>
        </w:tabs>
        <w:bidi w:val="0"/>
        <w:jc w:val="left"/>
        <w:rPr>
          <w:rFonts w:hint="eastAsia" w:eastAsia="宋体"/>
          <w:lang w:val="en-US" w:eastAsia="zh-CN"/>
        </w:rPr>
        <w:sectPr>
          <w:footerReference r:id="rId5" w:type="default"/>
          <w:pgSz w:w="11900" w:h="16820"/>
          <w:pgMar w:top="1429" w:right="1327" w:bottom="1361" w:left="1596" w:header="0" w:footer="1201" w:gutter="0"/>
          <w:cols w:space="720" w:num="1"/>
        </w:sectPr>
      </w:pPr>
    </w:p>
    <w:p w14:paraId="2036C02B">
      <w:pPr>
        <w:pStyle w:val="2"/>
        <w:tabs>
          <w:tab w:val="left" w:pos="526"/>
        </w:tabs>
        <w:spacing w:before="208" w:line="307" w:lineRule="auto"/>
        <w:ind w:right="844" w:firstLine="56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李诗灵简介</w:t>
      </w:r>
    </w:p>
    <w:p w14:paraId="6CD2B4E8">
      <w:pPr>
        <w:pStyle w:val="2"/>
        <w:tabs>
          <w:tab w:val="left" w:pos="526"/>
        </w:tabs>
        <w:spacing w:before="208" w:line="307" w:lineRule="auto"/>
        <w:ind w:right="844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李诗灵，女，萍乡莲花人，2001年4月出生，江西财经大学研究生学历，财务管理专业。</w:t>
      </w:r>
    </w:p>
    <w:p w14:paraId="232D046D">
      <w:pPr>
        <w:pStyle w:val="2"/>
        <w:tabs>
          <w:tab w:val="left" w:pos="526"/>
        </w:tabs>
        <w:spacing w:before="208" w:line="307" w:lineRule="auto"/>
        <w:ind w:right="844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2022年-2023年   惠普事务所   审计</w:t>
      </w:r>
    </w:p>
    <w:sectPr>
      <w:pgSz w:w="11900" w:h="16820"/>
      <w:pgMar w:top="1429" w:right="1327" w:bottom="1361" w:left="1596" w:header="0" w:footer="120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B6571">
    <w:pPr>
      <w:spacing w:line="174" w:lineRule="auto"/>
      <w:ind w:left="439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color w:val="000008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E054EB"/>
    <w:rsid w:val="02B475FB"/>
    <w:rsid w:val="057228FE"/>
    <w:rsid w:val="06D03D80"/>
    <w:rsid w:val="0843798F"/>
    <w:rsid w:val="090C4E18"/>
    <w:rsid w:val="0D5750F4"/>
    <w:rsid w:val="0E4F7C80"/>
    <w:rsid w:val="0EEB1D0A"/>
    <w:rsid w:val="13195B07"/>
    <w:rsid w:val="13BB1914"/>
    <w:rsid w:val="15FB249C"/>
    <w:rsid w:val="17FB2365"/>
    <w:rsid w:val="1C36422E"/>
    <w:rsid w:val="1CA94A00"/>
    <w:rsid w:val="1CE43C8A"/>
    <w:rsid w:val="1E1B36DB"/>
    <w:rsid w:val="1F332CA6"/>
    <w:rsid w:val="20452C91"/>
    <w:rsid w:val="248D2E59"/>
    <w:rsid w:val="27D668C5"/>
    <w:rsid w:val="305D5DD5"/>
    <w:rsid w:val="31490108"/>
    <w:rsid w:val="31F6203D"/>
    <w:rsid w:val="32081D71"/>
    <w:rsid w:val="33A87367"/>
    <w:rsid w:val="356B4AF0"/>
    <w:rsid w:val="35D95EFE"/>
    <w:rsid w:val="37E172EC"/>
    <w:rsid w:val="3A7F32FF"/>
    <w:rsid w:val="3B0D21A6"/>
    <w:rsid w:val="3D4C00E4"/>
    <w:rsid w:val="3E6D3687"/>
    <w:rsid w:val="3EA11583"/>
    <w:rsid w:val="3ED43706"/>
    <w:rsid w:val="423B3A9C"/>
    <w:rsid w:val="43F06CA6"/>
    <w:rsid w:val="440F6F8F"/>
    <w:rsid w:val="44585D94"/>
    <w:rsid w:val="467D4684"/>
    <w:rsid w:val="49A63EF1"/>
    <w:rsid w:val="4B971D44"/>
    <w:rsid w:val="4C0118B3"/>
    <w:rsid w:val="4D785BA5"/>
    <w:rsid w:val="4D844549"/>
    <w:rsid w:val="51272EB1"/>
    <w:rsid w:val="540F15B4"/>
    <w:rsid w:val="5503044A"/>
    <w:rsid w:val="586D0BCF"/>
    <w:rsid w:val="5E99597B"/>
    <w:rsid w:val="600538EF"/>
    <w:rsid w:val="64E2007C"/>
    <w:rsid w:val="650A1380"/>
    <w:rsid w:val="66833198"/>
    <w:rsid w:val="6A7F255C"/>
    <w:rsid w:val="6C3F7B62"/>
    <w:rsid w:val="6E565636"/>
    <w:rsid w:val="71186BD3"/>
    <w:rsid w:val="718F50E7"/>
    <w:rsid w:val="73BE1CB4"/>
    <w:rsid w:val="73D72D76"/>
    <w:rsid w:val="75435DD8"/>
    <w:rsid w:val="79296364"/>
    <w:rsid w:val="7BFC781D"/>
    <w:rsid w:val="7CA83501"/>
    <w:rsid w:val="7D6E64F9"/>
    <w:rsid w:val="7E7713DD"/>
    <w:rsid w:val="7F160BF6"/>
    <w:rsid w:val="7F3B06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484</Words>
  <Characters>513</Characters>
  <TotalTime>16</TotalTime>
  <ScaleCrop>false</ScaleCrop>
  <LinksUpToDate>false</LinksUpToDate>
  <CharactersWithSpaces>519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2024-09-30T14:15:00Z</dcterms:created>
  <dc:creator>PC</dc:creator>
  <cp:lastModifiedBy>玫瑰与山羊咪咪</cp:lastModifiedBy>
  <dcterms:modified xsi:type="dcterms:W3CDTF">2025-08-05T06:58:01Z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2025-02-17T12:00:22Z</vt:filetime>
  </property>
  <property fmtid="{D5CDD505-2E9C-101B-9397-08002B2CF9AE}" pid="4" name="KSOTemplateDocerSaveRecord">
    <vt:lpwstr>eyJoZGlkIjoiMzI5YTVmNDI0OTdlYWUzNWQ4MDBmY2Q4OGY2ZTMxNzQiLCJ1c2VySWQiOiI4NTU3NjkwMDQifQ==</vt:lpwstr>
  </property>
  <property fmtid="{D5CDD505-2E9C-101B-9397-08002B2CF9AE}" pid="5" name="KSOProductBuildVer">
    <vt:lpwstr>2052-12.1.0.21915</vt:lpwstr>
  </property>
  <property fmtid="{D5CDD505-2E9C-101B-9397-08002B2CF9AE}" pid="6" name="ICV">
    <vt:lpwstr>AFF5615040854B2DA56A6B72F8121F46_13</vt:lpwstr>
  </property>
</Properties>
</file>